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3F" w:rsidRPr="007B423F" w:rsidRDefault="0003111A" w:rsidP="0003111A">
      <w:pPr>
        <w:spacing w:after="0" w:line="240" w:lineRule="auto"/>
        <w:ind w:left="-1701" w:right="-994"/>
        <w:rPr>
          <w:rFonts w:ascii="Arial" w:eastAsia="Calibri" w:hAnsi="Arial" w:cs="Arial"/>
          <w:b/>
        </w:rPr>
      </w:pPr>
      <w:r>
        <w:rPr>
          <w:noProof/>
          <w:lang w:eastAsia="es-ES"/>
        </w:rPr>
        <w:drawing>
          <wp:inline distT="0" distB="0" distL="0" distR="0" wp14:anchorId="72E93968" wp14:editId="784C39BF">
            <wp:extent cx="2047875" cy="1000125"/>
            <wp:effectExtent l="0" t="0" r="0" b="0"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 xml:space="preserve">      </w:t>
      </w:r>
      <w:r w:rsidR="007B423F" w:rsidRPr="007B423F">
        <w:rPr>
          <w:rFonts w:ascii="Arial" w:eastAsia="Calibri" w:hAnsi="Arial" w:cs="Arial"/>
        </w:rPr>
        <w:t>Código Procedimiento:</w:t>
      </w:r>
      <w:r w:rsidR="007B423F" w:rsidRPr="007B423F">
        <w:rPr>
          <w:rFonts w:ascii="Arial" w:eastAsia="Calibri" w:hAnsi="Arial" w:cs="Arial"/>
          <w:b/>
        </w:rPr>
        <w:t xml:space="preserve"> SUBATDIS</w:t>
      </w:r>
    </w:p>
    <w:p w:rsidR="00952BAD" w:rsidRPr="00952BAD" w:rsidRDefault="00952BAD" w:rsidP="00952BA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MX" w:eastAsia="es-ES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32"/>
      </w:tblGrid>
      <w:tr w:rsidR="00952BAD" w:rsidRPr="00952BAD" w:rsidTr="00707428">
        <w:trPr>
          <w:jc w:val="center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:rsidR="00952BAD" w:rsidRPr="00952BAD" w:rsidRDefault="00952BAD" w:rsidP="00952BAD">
            <w:pPr>
              <w:spacing w:after="0" w:line="240" w:lineRule="auto"/>
              <w:ind w:left="-687"/>
              <w:jc w:val="center"/>
              <w:rPr>
                <w:rFonts w:ascii="Arial" w:eastAsia="Times New Roman" w:hAnsi="Arial" w:cs="Arial"/>
                <w:b/>
                <w:color w:val="FFFFFF"/>
                <w:u w:val="single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360" w:lineRule="auto"/>
              <w:ind w:left="-227" w:right="458"/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u w:val="single"/>
                <w:lang w:val="es-ES_tradnl" w:eastAsia="es-ES"/>
              </w:rPr>
            </w:pPr>
            <w:r w:rsidRPr="00952BAD"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u w:val="single"/>
                <w:lang w:val="es-ES_tradnl" w:eastAsia="es-ES"/>
              </w:rPr>
              <w:t>ANEXO II</w:t>
            </w:r>
          </w:p>
          <w:p w:rsidR="00952BAD" w:rsidRPr="00952BAD" w:rsidRDefault="00952BAD" w:rsidP="00952BAD">
            <w:pPr>
              <w:spacing w:after="0" w:line="360" w:lineRule="auto"/>
              <w:ind w:left="-227"/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lang w:val="es-ES_tradnl" w:eastAsia="es-ES"/>
              </w:rPr>
            </w:pPr>
            <w:r w:rsidRPr="00952BAD"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lang w:val="es-ES_tradnl" w:eastAsia="es-ES"/>
              </w:rPr>
              <w:t>MEMORA JUSTIFICATIVA DEL PROYECTO</w:t>
            </w:r>
          </w:p>
          <w:p w:rsidR="00952BAD" w:rsidRPr="00952BAD" w:rsidRDefault="00952BAD" w:rsidP="00952BAD">
            <w:pPr>
              <w:spacing w:after="0" w:line="240" w:lineRule="auto"/>
              <w:ind w:left="-227"/>
              <w:jc w:val="center"/>
              <w:rPr>
                <w:rFonts w:ascii="Arial" w:eastAsia="Times New Roman" w:hAnsi="Arial" w:cs="Arial"/>
                <w:b/>
                <w:color w:val="FFFFFF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ind w:left="22" w:right="38"/>
              <w:jc w:val="both"/>
              <w:rPr>
                <w:rFonts w:ascii="Arial" w:eastAsia="Times New Roman" w:hAnsi="Arial" w:cs="Arial"/>
                <w:i/>
                <w:color w:val="FFFFFF"/>
                <w:lang w:val="es-ES_tradnl" w:eastAsia="es-ES"/>
              </w:rPr>
            </w:pPr>
            <w:r w:rsidRPr="00952BAD">
              <w:rPr>
                <w:rFonts w:ascii="Arial" w:eastAsia="Times New Roman" w:hAnsi="Arial" w:cs="Arial"/>
                <w:i/>
                <w:color w:val="FFFFFF"/>
                <w:lang w:val="es-ES_tradnl" w:eastAsia="es-ES"/>
              </w:rPr>
              <w:t xml:space="preserve">Convocatoria de Subvenciones, en régimen de concurrencia competitiva, a favor de entidades e instituciones sin ánimo de lucro para el desarrollo de proyectos de atención y apoyo a personas con discapacidad y/o sus familias en el municipio de Pozuelo </w:t>
            </w:r>
            <w:r w:rsidR="009E2156">
              <w:rPr>
                <w:rFonts w:ascii="Arial" w:eastAsia="Times New Roman" w:hAnsi="Arial" w:cs="Arial"/>
                <w:i/>
                <w:color w:val="FFFFFF"/>
                <w:lang w:val="es-ES_tradnl" w:eastAsia="es-ES"/>
              </w:rPr>
              <w:t>de Alarcón durante el curso 2025/2026</w:t>
            </w:r>
          </w:p>
          <w:p w:rsidR="00952BAD" w:rsidRPr="00952BAD" w:rsidRDefault="00952BAD" w:rsidP="00952BAD">
            <w:pPr>
              <w:spacing w:after="0" w:line="240" w:lineRule="auto"/>
              <w:ind w:left="-227"/>
              <w:jc w:val="center"/>
              <w:rPr>
                <w:rFonts w:ascii="Arial" w:eastAsia="Times New Roman" w:hAnsi="Arial" w:cs="Arial"/>
                <w:b/>
                <w:color w:val="FFFFFF"/>
                <w:lang w:val="es-ES_tradnl" w:eastAsia="es-ES"/>
              </w:rPr>
            </w:pPr>
            <w:r w:rsidRPr="00952BA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val="es-ES_tradnl" w:eastAsia="es-ES"/>
              </w:rPr>
              <w:t>.</w:t>
            </w:r>
          </w:p>
        </w:tc>
      </w:tr>
    </w:tbl>
    <w:p w:rsidR="00952BAD" w:rsidRPr="00952BAD" w:rsidRDefault="00952BAD" w:rsidP="00952BA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MX" w:eastAsia="es-ES"/>
        </w:rPr>
      </w:pPr>
    </w:p>
    <w:p w:rsidR="00952BAD" w:rsidRPr="00952BAD" w:rsidRDefault="00952BAD" w:rsidP="00952BAD">
      <w:pPr>
        <w:spacing w:after="0" w:line="240" w:lineRule="auto"/>
        <w:ind w:left="-284" w:right="-226"/>
        <w:jc w:val="both"/>
        <w:rPr>
          <w:rFonts w:ascii="Arial" w:eastAsia="Times New Roman" w:hAnsi="Arial" w:cs="Arial"/>
          <w:bCs/>
          <w:i/>
          <w:sz w:val="16"/>
          <w:szCs w:val="16"/>
          <w:lang w:val="es-MX" w:eastAsia="es-ES"/>
        </w:rPr>
      </w:pPr>
      <w:r w:rsidRPr="00952BAD">
        <w:rPr>
          <w:rFonts w:ascii="Arial" w:eastAsia="Times New Roman" w:hAnsi="Arial" w:cs="Arial"/>
          <w:bCs/>
          <w:i/>
          <w:sz w:val="16"/>
          <w:szCs w:val="16"/>
          <w:lang w:val="es-MX" w:eastAsia="es-ES"/>
        </w:rPr>
        <w:t xml:space="preserve">De conformidad con el apartado noveno de la convocatoria, </w:t>
      </w:r>
      <w:r w:rsidRPr="00952BAD">
        <w:rPr>
          <w:rFonts w:ascii="Arial" w:eastAsia="Times New Roman" w:hAnsi="Arial" w:cs="Arial"/>
          <w:b/>
          <w:bCs/>
          <w:i/>
          <w:sz w:val="16"/>
          <w:szCs w:val="16"/>
          <w:lang w:val="es-MX" w:eastAsia="es-ES"/>
        </w:rPr>
        <w:t>la cumplimentación del presente Anexo II no debe superar las 20 páginas</w:t>
      </w:r>
      <w:r w:rsidRPr="00952BAD">
        <w:rPr>
          <w:rFonts w:ascii="Arial" w:eastAsia="Times New Roman" w:hAnsi="Arial" w:cs="Arial"/>
          <w:bCs/>
          <w:i/>
          <w:sz w:val="16"/>
          <w:szCs w:val="16"/>
          <w:lang w:val="es-MX" w:eastAsia="es-ES"/>
        </w:rPr>
        <w:t xml:space="preserve">. Es </w:t>
      </w:r>
      <w:r w:rsidRPr="00952BAD">
        <w:rPr>
          <w:rFonts w:ascii="Arial" w:eastAsia="Times New Roman" w:hAnsi="Arial" w:cs="Arial"/>
          <w:b/>
          <w:bCs/>
          <w:i/>
          <w:sz w:val="16"/>
          <w:szCs w:val="16"/>
          <w:lang w:val="es-MX" w:eastAsia="es-ES"/>
        </w:rPr>
        <w:t>obligatorio cumplimentar todos y cada uno de los apartados del mismo</w:t>
      </w:r>
      <w:r w:rsidRPr="00952BAD">
        <w:rPr>
          <w:rFonts w:ascii="Arial" w:eastAsia="Times New Roman" w:hAnsi="Arial" w:cs="Arial"/>
          <w:bCs/>
          <w:i/>
          <w:sz w:val="16"/>
          <w:szCs w:val="16"/>
          <w:lang w:val="es-MX" w:eastAsia="es-ES"/>
        </w:rPr>
        <w:t>.</w:t>
      </w:r>
    </w:p>
    <w:p w:rsidR="00952BAD" w:rsidRPr="00952BAD" w:rsidRDefault="00952BAD" w:rsidP="00952BAD">
      <w:pPr>
        <w:spacing w:after="0" w:line="240" w:lineRule="auto"/>
        <w:ind w:left="-567"/>
        <w:jc w:val="both"/>
        <w:rPr>
          <w:rFonts w:ascii="Arial" w:eastAsia="Times New Roman" w:hAnsi="Arial" w:cs="Arial"/>
          <w:bCs/>
          <w:i/>
          <w:sz w:val="16"/>
          <w:szCs w:val="16"/>
          <w:lang w:val="es-MX" w:eastAsia="es-ES"/>
        </w:rPr>
      </w:pPr>
    </w:p>
    <w:p w:rsidR="00952BAD" w:rsidRPr="00952BAD" w:rsidRDefault="00952BAD" w:rsidP="00952BAD">
      <w:pPr>
        <w:spacing w:after="0" w:line="240" w:lineRule="auto"/>
        <w:ind w:left="-567"/>
        <w:jc w:val="both"/>
        <w:rPr>
          <w:rFonts w:ascii="Verdana" w:eastAsia="Times New Roman" w:hAnsi="Verdana" w:cs="Arial"/>
          <w:bCs/>
          <w:i/>
          <w:sz w:val="16"/>
          <w:szCs w:val="16"/>
          <w:lang w:val="es-MX" w:eastAsia="es-ES"/>
        </w:rPr>
      </w:pPr>
    </w:p>
    <w:p w:rsidR="00952BAD" w:rsidRPr="00952BAD" w:rsidRDefault="00952BAD" w:rsidP="00952BAD">
      <w:pPr>
        <w:spacing w:after="0" w:line="240" w:lineRule="auto"/>
        <w:ind w:left="-567"/>
        <w:jc w:val="both"/>
        <w:rPr>
          <w:rFonts w:ascii="Verdana" w:eastAsia="Times New Roman" w:hAnsi="Verdana" w:cs="Arial"/>
          <w:bCs/>
          <w:i/>
          <w:sz w:val="16"/>
          <w:szCs w:val="16"/>
          <w:lang w:val="es-MX" w:eastAsia="es-ES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52BAD">
        <w:rPr>
          <w:rFonts w:ascii="Arial" w:hAnsi="Arial" w:cs="Arial"/>
          <w:b/>
          <w:sz w:val="20"/>
          <w:szCs w:val="20"/>
        </w:rPr>
        <w:t>JUSTIFICACIÓN DE LA NECESIDAD SOCIAL DEL PROYECTO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43"/>
      </w:tblGrid>
      <w:tr w:rsidR="00952BAD" w:rsidRPr="00952BAD" w:rsidTr="00707428">
        <w:trPr>
          <w:trHeight w:val="333"/>
          <w:jc w:val="center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52BAD">
        <w:rPr>
          <w:rFonts w:ascii="Arial" w:hAnsi="Arial" w:cs="Arial"/>
          <w:b/>
          <w:sz w:val="20"/>
          <w:szCs w:val="20"/>
        </w:rPr>
        <w:t>PERÍODO DE EJECUCIÓN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103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58"/>
      </w:tblGrid>
      <w:tr w:rsidR="00952BAD" w:rsidRPr="00952BAD" w:rsidTr="00707428">
        <w:trPr>
          <w:trHeight w:val="333"/>
          <w:jc w:val="center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52BAD">
        <w:rPr>
          <w:rFonts w:ascii="Arial" w:hAnsi="Arial" w:cs="Arial"/>
          <w:b/>
          <w:sz w:val="20"/>
          <w:szCs w:val="20"/>
        </w:rPr>
        <w:t>NÚMERO DE BENEFICIARIOS DIRECTOS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103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58"/>
      </w:tblGrid>
      <w:tr w:rsidR="00952BAD" w:rsidRPr="00952BAD" w:rsidTr="00707428">
        <w:trPr>
          <w:trHeight w:val="333"/>
          <w:jc w:val="center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52BAD">
        <w:rPr>
          <w:rFonts w:ascii="Arial" w:hAnsi="Arial" w:cs="Arial"/>
          <w:b/>
          <w:sz w:val="20"/>
          <w:szCs w:val="20"/>
        </w:rPr>
        <w:t>FUNDAMENTACIÓN TEÓRICA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103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58"/>
      </w:tblGrid>
      <w:tr w:rsidR="00952BAD" w:rsidRPr="00952BAD" w:rsidTr="00707428">
        <w:trPr>
          <w:trHeight w:val="333"/>
          <w:jc w:val="center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p w:rsidR="00952BAD" w:rsidRPr="00952BAD" w:rsidRDefault="00952BAD" w:rsidP="00952B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52BAD">
        <w:rPr>
          <w:rFonts w:ascii="Arial" w:hAnsi="Arial" w:cs="Arial"/>
          <w:b/>
          <w:sz w:val="20"/>
          <w:szCs w:val="20"/>
        </w:rPr>
        <w:t>OBJETIVOS GENERALES Y ESPECÍFICOS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103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58"/>
      </w:tblGrid>
      <w:tr w:rsidR="00952BAD" w:rsidRPr="00952BAD" w:rsidTr="00707428">
        <w:trPr>
          <w:trHeight w:val="333"/>
          <w:jc w:val="center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sz w:val="20"/>
          <w:szCs w:val="20"/>
        </w:rPr>
      </w:pPr>
      <w:r w:rsidRPr="00952BAD">
        <w:rPr>
          <w:rFonts w:ascii="Arial" w:hAnsi="Arial" w:cs="Arial"/>
          <w:b/>
          <w:sz w:val="20"/>
          <w:szCs w:val="20"/>
        </w:rPr>
        <w:t>DESCRIPCIÓN DE LAS ACTUACIONES DEL PROYECTO DESARROLLADAS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321" w:type="dxa"/>
        <w:tblInd w:w="-856" w:type="dxa"/>
        <w:tblLook w:val="04A0" w:firstRow="1" w:lastRow="0" w:firstColumn="1" w:lastColumn="0" w:noHBand="0" w:noVBand="1"/>
      </w:tblPr>
      <w:tblGrid>
        <w:gridCol w:w="10321"/>
      </w:tblGrid>
      <w:tr w:rsidR="00952BAD" w:rsidRPr="00952BAD" w:rsidTr="0003111A">
        <w:trPr>
          <w:trHeight w:val="631"/>
        </w:trPr>
        <w:tc>
          <w:tcPr>
            <w:tcW w:w="10321" w:type="dxa"/>
          </w:tcPr>
          <w:p w:rsidR="00952BAD" w:rsidRPr="00952BAD" w:rsidRDefault="00952BAD" w:rsidP="00952BA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2BAD" w:rsidRDefault="00952BAD" w:rsidP="00952BAD">
            <w:pPr>
              <w:ind w:right="-1377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3111A" w:rsidRDefault="0003111A" w:rsidP="00952BAD">
            <w:pPr>
              <w:ind w:right="-1377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3111A" w:rsidRPr="00952BAD" w:rsidRDefault="0003111A" w:rsidP="00952BAD">
            <w:pPr>
              <w:ind w:right="-1377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2BAD" w:rsidRPr="00952BAD" w:rsidRDefault="00952BAD" w:rsidP="00952BA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3111A" w:rsidRDefault="0003111A" w:rsidP="00952BAD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03111A" w:rsidRPr="00952BAD" w:rsidRDefault="0003111A" w:rsidP="00952BAD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sz w:val="20"/>
          <w:szCs w:val="20"/>
        </w:rPr>
      </w:pPr>
      <w:r w:rsidRPr="00952BAD">
        <w:rPr>
          <w:rFonts w:ascii="Arial" w:hAnsi="Arial" w:cs="Arial"/>
          <w:b/>
          <w:sz w:val="20"/>
          <w:szCs w:val="20"/>
        </w:rPr>
        <w:t>COSTE DEL PROYECTO</w:t>
      </w:r>
    </w:p>
    <w:p w:rsidR="00952BAD" w:rsidRPr="00952BAD" w:rsidRDefault="00952BAD" w:rsidP="00952BAD">
      <w:pPr>
        <w:spacing w:after="0" w:line="240" w:lineRule="auto"/>
        <w:contextualSpacing/>
        <w:rPr>
          <w:rFonts w:ascii="Arial" w:eastAsia="Times New Roman" w:hAnsi="Arial" w:cs="Arial"/>
          <w:b/>
          <w:sz w:val="14"/>
          <w:szCs w:val="16"/>
          <w:lang w:eastAsia="es-ES"/>
        </w:rPr>
      </w:pPr>
    </w:p>
    <w:tbl>
      <w:tblPr>
        <w:tblW w:w="102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1"/>
      </w:tblGrid>
      <w:tr w:rsidR="00952BAD" w:rsidRPr="00952BAD" w:rsidTr="00707428">
        <w:trPr>
          <w:trHeight w:val="333"/>
          <w:jc w:val="center"/>
        </w:trPr>
        <w:tc>
          <w:tcPr>
            <w:tcW w:w="10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sz w:val="20"/>
          <w:szCs w:val="20"/>
        </w:rPr>
      </w:pPr>
      <w:r w:rsidRPr="00952BAD">
        <w:rPr>
          <w:rFonts w:ascii="Arial" w:hAnsi="Arial" w:cs="Arial"/>
          <w:b/>
          <w:sz w:val="20"/>
          <w:szCs w:val="20"/>
        </w:rPr>
        <w:t>METODOLOGÍA</w:t>
      </w:r>
    </w:p>
    <w:p w:rsidR="00952BAD" w:rsidRPr="00952BAD" w:rsidRDefault="00952BAD" w:rsidP="00952BAD">
      <w:pPr>
        <w:spacing w:after="0" w:line="240" w:lineRule="auto"/>
        <w:contextualSpacing/>
        <w:rPr>
          <w:rFonts w:ascii="Arial" w:eastAsia="Times New Roman" w:hAnsi="Arial" w:cs="Arial"/>
          <w:b/>
          <w:sz w:val="14"/>
          <w:szCs w:val="16"/>
          <w:lang w:eastAsia="es-ES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7"/>
      </w:tblGrid>
      <w:tr w:rsidR="00952BAD" w:rsidRPr="00952BAD" w:rsidTr="00707428">
        <w:trPr>
          <w:trHeight w:val="333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p w:rsidR="00952BAD" w:rsidRPr="00952BAD" w:rsidRDefault="00952BAD" w:rsidP="00952BAD">
      <w:pPr>
        <w:numPr>
          <w:ilvl w:val="0"/>
          <w:numId w:val="1"/>
        </w:numPr>
        <w:spacing w:after="0" w:line="240" w:lineRule="auto"/>
        <w:ind w:hanging="219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52BAD">
        <w:rPr>
          <w:rFonts w:ascii="Arial" w:hAnsi="Arial" w:cs="Arial"/>
          <w:b/>
          <w:sz w:val="20"/>
          <w:szCs w:val="20"/>
        </w:rPr>
        <w:t>SISTEMAS DE EVALUACIÓN Y RESULTADOS</w:t>
      </w:r>
    </w:p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7"/>
      </w:tblGrid>
      <w:tr w:rsidR="00952BAD" w:rsidRPr="00952BAD" w:rsidTr="00707428">
        <w:trPr>
          <w:trHeight w:val="333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952BAD" w:rsidRPr="00952BAD" w:rsidRDefault="00952BAD" w:rsidP="00952B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</w:tbl>
    <w:p w:rsidR="00952BAD" w:rsidRPr="00952BAD" w:rsidRDefault="00952BAD" w:rsidP="00952BAD">
      <w:pPr>
        <w:spacing w:after="0" w:line="240" w:lineRule="auto"/>
        <w:ind w:left="-207"/>
        <w:contextualSpacing/>
        <w:rPr>
          <w:rFonts w:ascii="Arial" w:hAnsi="Arial" w:cs="Arial"/>
          <w:b/>
          <w:bCs/>
          <w:sz w:val="20"/>
          <w:szCs w:val="20"/>
          <w:lang w:val="es-ES_tradnl"/>
        </w:rPr>
      </w:pPr>
    </w:p>
    <w:p w:rsidR="00952BAD" w:rsidRPr="00952BAD" w:rsidRDefault="00952BAD" w:rsidP="00952B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952BAD" w:rsidRPr="00952BAD" w:rsidTr="00707428">
        <w:trPr>
          <w:trHeight w:val="70"/>
          <w:jc w:val="center"/>
        </w:trPr>
        <w:tc>
          <w:tcPr>
            <w:tcW w:w="56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</w:tcPr>
          <w:p w:rsidR="00952BAD" w:rsidRPr="00952BAD" w:rsidRDefault="00952BAD" w:rsidP="00952BAD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52BAD">
              <w:rPr>
                <w:rFonts w:ascii="Verdana" w:hAnsi="Verdana" w:cs="Arial"/>
                <w:sz w:val="20"/>
                <w:szCs w:val="20"/>
              </w:rPr>
              <w:t xml:space="preserve">En Pozuelo de Alarcón, a  </w:t>
            </w:r>
            <w:r w:rsidR="009E2156">
              <w:rPr>
                <w:rFonts w:ascii="Verdana" w:hAnsi="Verdana" w:cs="Arial"/>
                <w:sz w:val="20"/>
                <w:szCs w:val="20"/>
              </w:rPr>
              <w:t xml:space="preserve">       de                </w:t>
            </w:r>
            <w:proofErr w:type="spellStart"/>
            <w:r w:rsidR="009E2156">
              <w:rPr>
                <w:rFonts w:ascii="Verdana" w:hAnsi="Verdana" w:cs="Arial"/>
                <w:sz w:val="20"/>
                <w:szCs w:val="20"/>
              </w:rPr>
              <w:t>de</w:t>
            </w:r>
            <w:proofErr w:type="spellEnd"/>
            <w:r w:rsidR="009E2156">
              <w:rPr>
                <w:rFonts w:ascii="Verdana" w:hAnsi="Verdana" w:cs="Arial"/>
                <w:sz w:val="20"/>
                <w:szCs w:val="20"/>
              </w:rPr>
              <w:t xml:space="preserve"> 2026</w:t>
            </w:r>
          </w:p>
          <w:p w:rsidR="00952BAD" w:rsidRPr="00952BAD" w:rsidRDefault="00952BAD" w:rsidP="00952BAD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952BAD" w:rsidRPr="00952BAD" w:rsidRDefault="00952BAD" w:rsidP="00952BAD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952BAD" w:rsidRPr="00952BAD" w:rsidRDefault="00952BAD" w:rsidP="00952BAD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952BAD" w:rsidRPr="00952BAD" w:rsidRDefault="00952BAD" w:rsidP="00952BAD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952BAD" w:rsidRPr="00952BAD" w:rsidRDefault="00952BAD" w:rsidP="00952BAD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52BAD">
              <w:rPr>
                <w:rFonts w:ascii="Verdana" w:hAnsi="Verdana" w:cs="Arial"/>
                <w:sz w:val="20"/>
                <w:szCs w:val="20"/>
              </w:rPr>
              <w:t xml:space="preserve">Fdo.: </w:t>
            </w:r>
            <w:r w:rsidRPr="00952BAD">
              <w:rPr>
                <w:rFonts w:ascii="Verdana" w:hAnsi="Verdana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52BAD">
              <w:rPr>
                <w:rFonts w:ascii="Verdana" w:hAnsi="Verdana" w:cs="Arial"/>
                <w:sz w:val="20"/>
                <w:szCs w:val="20"/>
              </w:rPr>
              <w:instrText xml:space="preserve"> FORMTEXT </w:instrText>
            </w:r>
            <w:r w:rsidRPr="00952BAD">
              <w:rPr>
                <w:rFonts w:ascii="Verdana" w:hAnsi="Verdana" w:cs="Arial"/>
                <w:sz w:val="20"/>
                <w:szCs w:val="20"/>
              </w:rPr>
            </w:r>
            <w:r w:rsidRPr="00952BAD">
              <w:rPr>
                <w:rFonts w:ascii="Verdana" w:hAnsi="Verdana" w:cs="Arial"/>
                <w:sz w:val="20"/>
                <w:szCs w:val="20"/>
              </w:rPr>
              <w:fldChar w:fldCharType="separate"/>
            </w:r>
            <w:r w:rsidRPr="00952BAD">
              <w:rPr>
                <w:rFonts w:ascii="Verdana" w:hAnsi="Verdana" w:cs="Arial"/>
                <w:sz w:val="20"/>
                <w:szCs w:val="20"/>
              </w:rPr>
              <w:t> </w:t>
            </w:r>
            <w:r w:rsidRPr="00952BAD">
              <w:rPr>
                <w:rFonts w:ascii="Verdana" w:hAnsi="Verdana" w:cs="Arial"/>
                <w:sz w:val="20"/>
                <w:szCs w:val="20"/>
              </w:rPr>
              <w:t> </w:t>
            </w:r>
            <w:r w:rsidRPr="00952BAD">
              <w:rPr>
                <w:rFonts w:ascii="Verdana" w:hAnsi="Verdana" w:cs="Arial"/>
                <w:sz w:val="20"/>
                <w:szCs w:val="20"/>
              </w:rPr>
              <w:t> </w:t>
            </w:r>
            <w:r w:rsidRPr="00952BAD">
              <w:rPr>
                <w:rFonts w:ascii="Verdana" w:hAnsi="Verdana" w:cs="Arial"/>
                <w:sz w:val="20"/>
                <w:szCs w:val="20"/>
              </w:rPr>
              <w:t> </w:t>
            </w:r>
            <w:r w:rsidRPr="00952BAD">
              <w:rPr>
                <w:rFonts w:ascii="Verdana" w:hAnsi="Verdana" w:cs="Arial"/>
                <w:sz w:val="20"/>
                <w:szCs w:val="20"/>
              </w:rPr>
              <w:t> </w:t>
            </w:r>
            <w:r w:rsidRPr="00952BAD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</w:tbl>
    <w:p w:rsidR="00952BAD" w:rsidRPr="00952BAD" w:rsidRDefault="00952BAD" w:rsidP="00952BAD">
      <w:pPr>
        <w:spacing w:after="0" w:line="240" w:lineRule="auto"/>
        <w:rPr>
          <w:rFonts w:ascii="Verdana" w:eastAsia="Times New Roman" w:hAnsi="Verdana" w:cs="Arial"/>
          <w:color w:val="0000FF"/>
          <w:sz w:val="20"/>
          <w:szCs w:val="20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MX" w:eastAsia="es-ES"/>
        </w:rPr>
      </w:pPr>
      <w:r w:rsidRPr="00952BAD">
        <w:rPr>
          <w:rFonts w:ascii="Verdana" w:eastAsia="Times New Roman" w:hAnsi="Verdana" w:cs="Arial"/>
          <w:color w:val="0000FF"/>
          <w:sz w:val="20"/>
          <w:szCs w:val="20"/>
          <w:lang w:val="es-ES_tradnl" w:eastAsia="es-ES"/>
        </w:rPr>
        <w:t>El Presidente/a de la entidad o representante legal de la misma</w:t>
      </w:r>
    </w:p>
    <w:p w:rsidR="00952BAD" w:rsidRPr="00952BAD" w:rsidRDefault="00952BAD" w:rsidP="00952BA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sz w:val="16"/>
          <w:szCs w:val="16"/>
          <w:u w:val="single"/>
          <w:lang w:val="es-ES_tradnl" w:eastAsia="es-ES"/>
        </w:rPr>
        <w:t>Cláusula de Protección de Datos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>:</w:t>
      </w:r>
    </w:p>
    <w:p w:rsidR="00952BAD" w:rsidRPr="00952BAD" w:rsidRDefault="00952BAD" w:rsidP="00952BAD">
      <w:pPr>
        <w:spacing w:after="0" w:line="240" w:lineRule="auto"/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Responsable del tratamiento: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 Ayuntamiento de Pozuelo de Alarcón, Plaza Mayor nº1 – 28223 Pozuelo de Alarcón (Madrid). Contacto Delegado de Protección de Datos: Registro general del Ayuntamiento de Pozuelo de Alarcón, Plaza Mayor, nº 1, 28223 Pozuelo de Alarcón (Madrid).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 xml:space="preserve">Finalidades 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principales del tratamiento: tramitar y gestionar la solicitud de la subvención de referencia.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Plazos de conservación de la información: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 Los datos serán conservados durante los plazos necesarios para cumplir con la finalidad principal y aquéllos establecidos legalmente.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Legitimación para el tratamiento de datos personales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: tratamiento necesario para el cumplimiento de una misión realizada en interés público y en el ejercicio de poderes públicos derivados de la Ley 38/2003 General de Subvenciones y ley 7/1985 Reguladora de las Bases de Régimen Local.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Destinatarios de cesiones o transferencias internacionales de datos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: En caso de adjudicación, los datos serán comunicados a la entidad bancaria para hacer efectivo el pago de la subvención. Los datos de los beneficiarios podrán ser publicados en los medios y en la forma establecida en los apartados correspondientes a notificación y publicación como pueden ser las notificaciones de requerimiento de subsanación de documentos, propuesta de resolución provisional y/o resolución definitiva de la Convocatoria, así como en el Portal de Transparencia del Ayuntamiento de Pozuelo de Alarcón en cumplimiento del artículo 8.1.c de la Ley 19/2013, de 9 de diciembre, de Transparencia, Acceso a la Información Pública y Buen Gobierno. Además, serán comunicados a la Base de Datos Nacional de Subvenciones en cumplimiento del artículo 20 de la Ley 38/2003, de 17 de noviembre, General de Subvenciones.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Derechos de los interesados</w:t>
      </w: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: Los interesados pueden ejercitar los derechos de acceso, rectificación, oposición, supresión (“derecho al olvido”), limitación del tratamiento y solicitar la portabilidad de sus datos mediante el Registro Electrónico o dirigiéndose por escrito al Registro General del Ayuntamiento de Pozuelo de Alarcón (Plaza Mayor, nº1-28223 Madrid).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Asimismo, tienen derecho a reclamar ante la Autoridad de Control (Agencia Española de Protección de Datos: www.aepd.es). Puede consultar la Política de Privacidad del Ayuntamiento en </w:t>
      </w:r>
      <w:hyperlink r:id="rId6" w:history="1">
        <w:r w:rsidRPr="00952BAD">
          <w:rPr>
            <w:rFonts w:ascii="Arial" w:eastAsia="Times New Roman" w:hAnsi="Arial" w:cs="Times New Roman"/>
            <w:color w:val="0563C1" w:themeColor="hyperlink"/>
            <w:sz w:val="16"/>
            <w:szCs w:val="16"/>
            <w:u w:val="single"/>
            <w:lang w:val="es-ES_tradnl" w:eastAsia="es-ES"/>
          </w:rPr>
          <w:t>www.pozuelodealarcon.org/legal/politica-de-privacidad</w:t>
        </w:r>
      </w:hyperlink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 </w:t>
      </w:r>
    </w:p>
    <w:p w:rsidR="00952BAD" w:rsidRPr="00952BAD" w:rsidRDefault="00952BAD" w:rsidP="00952BAD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4E2452" w:rsidRDefault="00952BAD" w:rsidP="0003111A">
      <w:pPr>
        <w:spacing w:after="0" w:line="240" w:lineRule="auto"/>
        <w:jc w:val="both"/>
      </w:pPr>
      <w:r w:rsidRPr="00952BAD">
        <w:rPr>
          <w:rFonts w:ascii="Arial" w:eastAsia="Times New Roman" w:hAnsi="Arial" w:cs="Times New Roman"/>
          <w:sz w:val="16"/>
          <w:szCs w:val="16"/>
          <w:lang w:val="es-ES_tradnl" w:eastAsia="es-ES"/>
        </w:rPr>
        <w:t>En el caso de que, en la documentación aportada o de cualquier otra forma durante el proceso, se faciliten datos de carácter personal distintos a los del firmante, el mismo quedará obligado a informar a sus titulares de los extremos contenidos en los párrafos anteriores y estar en disposición de acreditarlo documentalmente ante el Ayuntamiento de Pozuelo de Alarcón.</w:t>
      </w:r>
      <w:bookmarkStart w:id="0" w:name="_GoBack"/>
      <w:bookmarkEnd w:id="0"/>
    </w:p>
    <w:sectPr w:rsidR="004E2452" w:rsidSect="0003111A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C544C"/>
    <w:multiLevelType w:val="hybridMultilevel"/>
    <w:tmpl w:val="3BFCADFC"/>
    <w:lvl w:ilvl="0" w:tplc="FB62A62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AD"/>
    <w:rsid w:val="0003111A"/>
    <w:rsid w:val="004E2452"/>
    <w:rsid w:val="007B423F"/>
    <w:rsid w:val="00952BAD"/>
    <w:rsid w:val="009E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0550A"/>
  <w15:chartTrackingRefBased/>
  <w15:docId w15:val="{F62EBE1E-439A-40E2-877A-0D2CFDF3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52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zuelodealarcon.org/legal/politica-de-privacida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603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 Jesús Chichón</dc:creator>
  <cp:keywords/>
  <dc:description/>
  <cp:lastModifiedBy>María  Jesús Chichón</cp:lastModifiedBy>
  <cp:revision>4</cp:revision>
  <dcterms:created xsi:type="dcterms:W3CDTF">2025-05-23T11:58:00Z</dcterms:created>
  <dcterms:modified xsi:type="dcterms:W3CDTF">2026-04-13T09:53:00Z</dcterms:modified>
</cp:coreProperties>
</file>